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351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询价采购函</w:t>
      </w:r>
    </w:p>
    <w:p w14:paraId="10FA2E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</w:rPr>
      </w:pPr>
    </w:p>
    <w:p w14:paraId="115D42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我院将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门诊楼负1层部分消火栓箱移位改造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欢迎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符合资格要求的公司参加本次采购。</w:t>
      </w:r>
      <w:bookmarkStart w:id="0" w:name="_GoBack"/>
      <w:bookmarkEnd w:id="0"/>
    </w:p>
    <w:p w14:paraId="5CE937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en-US" w:bidi="ar-SA"/>
        </w:rPr>
        <w:t>一、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项目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明细</w:t>
      </w:r>
    </w:p>
    <w:p w14:paraId="37C4B4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1、项目名称：门诊楼负1层消火栓箱移位改造项目。</w:t>
      </w:r>
    </w:p>
    <w:p w14:paraId="0A778D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2、项目预算：14400元。</w:t>
      </w:r>
    </w:p>
    <w:p w14:paraId="5790D7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3、服务范围：将门诊楼负1层被机械车位遮挡，不能正常使用的消火栓箱就近移位至合适位置，不影响机械车位使用，消火栓箱使用正常不被遮挡。</w:t>
      </w:r>
    </w:p>
    <w:p w14:paraId="77EC94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4、服务内容：</w:t>
      </w:r>
    </w:p>
    <w:p w14:paraId="187DBB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（1）移位消火栓箱时同步移位该消火栓箱的消火栓按钮、水流指示器等相关电器元件设备。</w:t>
      </w:r>
    </w:p>
    <w:p w14:paraId="6114C4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（2）完成移位后，打开供水阀门，改动部分管网、消火栓无漏水、渗水，消火栓按钮、水流指示器等相关电器元件设备信号反馈正常。</w:t>
      </w:r>
    </w:p>
    <w:p w14:paraId="4D986E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1" w:firstLineChars="1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二、报价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资料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组成</w:t>
      </w:r>
    </w:p>
    <w:p w14:paraId="50DC11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1、报价单（模板见附件1，单价或总价超过预算则为无效报价）。</w:t>
      </w:r>
    </w:p>
    <w:p w14:paraId="76B68F3F"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2、有效的具有统一社会信用代码的《营业执照》复印件并加盖公章，经营范围包含工程设计或相关服务。</w:t>
      </w:r>
    </w:p>
    <w:p w14:paraId="3917B96A"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3、法人身份证明文件、法人授权委托书及身份证复印件并加盖公章。</w:t>
      </w:r>
    </w:p>
    <w:p w14:paraId="15D4B0EF"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4、具备消防工程改造、施工资质(需提供证书复印件加盖公章)。</w:t>
      </w:r>
    </w:p>
    <w:p w14:paraId="7B32B3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5、响应承诺函（见附件2）、公司投标保证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承诺函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（见附件3）、供应商资格承诺函（见附件4）。</w:t>
      </w:r>
    </w:p>
    <w:p w14:paraId="07773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default" w:ascii="国标宋体" w:hAnsi="国标宋体" w:eastAsia="国标宋体" w:cs="国标宋体"/>
          <w:b/>
          <w:bCs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三、报价方式及时间</w:t>
      </w:r>
    </w:p>
    <w:p w14:paraId="2E5DA5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1、报价资料提交方式：现场提交（或邮寄），将以上资料密封后，封面盖公章，并注明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项目名称及联系方式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，未按要求密封将拒绝接收。</w:t>
      </w:r>
    </w:p>
    <w:p w14:paraId="293974C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2、递交地址：贵州省兴义市黔西南州人民医院食堂六楼604采购科。</w:t>
      </w:r>
    </w:p>
    <w:p w14:paraId="7323D6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3、提交截止时间：2026年10月13日17:00止（接收时间：工作日8:00-11:30、14:00-17:30）。</w:t>
      </w:r>
    </w:p>
    <w:p w14:paraId="46F487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4、需查看现场请联系：石老师18285951154</w:t>
      </w:r>
    </w:p>
    <w:p w14:paraId="5BFB47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采购联系人：李老师，电话0859-6221199</w:t>
      </w:r>
    </w:p>
    <w:p w14:paraId="385D1E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、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商务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要求</w:t>
      </w:r>
    </w:p>
    <w:p w14:paraId="646EA7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1、服务地点：黔西南州人民医院院内。</w:t>
      </w:r>
    </w:p>
    <w:p w14:paraId="665FF1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2、交付要求：</w:t>
      </w:r>
    </w:p>
    <w:p w14:paraId="589012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（1）合同签订后15日内完成移位服务</w:t>
      </w:r>
    </w:p>
    <w:p w14:paraId="42F009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（2）付款方式：移位完验收合格后按照医院付款流程支付全部款项。</w:t>
      </w:r>
    </w:p>
    <w:p w14:paraId="0AC1F5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、废标条款</w:t>
      </w:r>
    </w:p>
    <w:p w14:paraId="0AC1D3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有下列情形之一者，作废标处理：</w:t>
      </w:r>
    </w:p>
    <w:p w14:paraId="1BA4AA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1、所有有效报价均超出采购方预算的。</w:t>
      </w:r>
    </w:p>
    <w:p w14:paraId="26E8E0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2、符合资格条件的公司或者对询价文件作实质响应的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公司不足三家。</w:t>
      </w:r>
    </w:p>
    <w:p w14:paraId="420891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3、出现影响采购公正的违法、违规行为的。</w:t>
      </w:r>
    </w:p>
    <w:p w14:paraId="3F5CD1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4、因不可抗力导致重大变故，采购任务取消的。</w:t>
      </w:r>
    </w:p>
    <w:p w14:paraId="35FD16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5、其它符合废标条件的。</w:t>
      </w:r>
    </w:p>
    <w:p w14:paraId="448E09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定标规则</w:t>
      </w:r>
    </w:p>
    <w:p w14:paraId="1EA030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一次报价，满足以上服务要求和商务要求，报价最低者中标。</w:t>
      </w:r>
    </w:p>
    <w:p w14:paraId="1930C1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、中标通知</w:t>
      </w:r>
    </w:p>
    <w:p w14:paraId="06935CD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定标后将在黔西南州人民医院官网进行公示。</w:t>
      </w:r>
    </w:p>
    <w:p w14:paraId="65A75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、合同签订</w:t>
      </w:r>
    </w:p>
    <w:p w14:paraId="0DB1E5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中标单位须在接到中标通知后30日内到规定的时间地点签订合同；逾期不签者视为自动放弃中标，且需向我方提供书面澄清文书。</w:t>
      </w:r>
    </w:p>
    <w:p w14:paraId="2F6B2B2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6E83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0B5E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黔西南州人民医院        </w:t>
      </w:r>
    </w:p>
    <w:p w14:paraId="5E275B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2026年9月30日</w:t>
      </w:r>
    </w:p>
    <w:p w14:paraId="13D7F07D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4ED94ED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FBD5F7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60EFE7D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66C6AAD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1B0B97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65E6AB6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6455E57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附件1：</w:t>
      </w:r>
    </w:p>
    <w:p w14:paraId="31E187D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报价单</w:t>
      </w:r>
    </w:p>
    <w:p w14:paraId="63A70DBF">
      <w:pPr>
        <w:keepNext w:val="0"/>
        <w:keepLines w:val="0"/>
        <w:widowControl/>
        <w:suppressLineNumbers w:val="0"/>
        <w:jc w:val="righ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                                        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价格单位（元）</w:t>
      </w:r>
    </w:p>
    <w:p w14:paraId="286F746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16"/>
        <w:tblW w:w="9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2523"/>
        <w:gridCol w:w="705"/>
        <w:gridCol w:w="926"/>
        <w:gridCol w:w="1227"/>
        <w:gridCol w:w="1437"/>
        <w:gridCol w:w="1405"/>
      </w:tblGrid>
      <w:tr w14:paraId="1754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3614" w:type="dxa"/>
            <w:gridSpan w:val="2"/>
            <w:vAlign w:val="center"/>
          </w:tcPr>
          <w:p w14:paraId="4DA8B0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705" w:type="dxa"/>
            <w:vAlign w:val="center"/>
          </w:tcPr>
          <w:p w14:paraId="7FE5B7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926" w:type="dxa"/>
            <w:vAlign w:val="center"/>
          </w:tcPr>
          <w:p w14:paraId="645324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227" w:type="dxa"/>
            <w:vAlign w:val="center"/>
          </w:tcPr>
          <w:p w14:paraId="6D889C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1437" w:type="dxa"/>
            <w:vAlign w:val="center"/>
          </w:tcPr>
          <w:p w14:paraId="2F92A6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单价报价</w:t>
            </w:r>
          </w:p>
        </w:tc>
        <w:tc>
          <w:tcPr>
            <w:tcW w:w="1405" w:type="dxa"/>
            <w:vAlign w:val="center"/>
          </w:tcPr>
          <w:p w14:paraId="434A1A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3797A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3614" w:type="dxa"/>
            <w:gridSpan w:val="2"/>
            <w:vAlign w:val="center"/>
          </w:tcPr>
          <w:p w14:paraId="7E42A1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消火栓箱移位</w:t>
            </w:r>
          </w:p>
        </w:tc>
        <w:tc>
          <w:tcPr>
            <w:tcW w:w="705" w:type="dxa"/>
            <w:vAlign w:val="center"/>
          </w:tcPr>
          <w:p w14:paraId="429066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926" w:type="dxa"/>
            <w:vAlign w:val="center"/>
          </w:tcPr>
          <w:p w14:paraId="375874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1227" w:type="dxa"/>
            <w:vAlign w:val="center"/>
          </w:tcPr>
          <w:p w14:paraId="427A28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1200</w:t>
            </w:r>
          </w:p>
        </w:tc>
        <w:tc>
          <w:tcPr>
            <w:tcW w:w="1437" w:type="dxa"/>
            <w:vAlign w:val="center"/>
          </w:tcPr>
          <w:p w14:paraId="368B1C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05" w:type="dxa"/>
            <w:vAlign w:val="center"/>
          </w:tcPr>
          <w:p w14:paraId="025272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9ED7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1091" w:type="dxa"/>
            <w:vAlign w:val="center"/>
          </w:tcPr>
          <w:p w14:paraId="473787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合计报价</w:t>
            </w:r>
          </w:p>
        </w:tc>
        <w:tc>
          <w:tcPr>
            <w:tcW w:w="8223" w:type="dxa"/>
            <w:gridSpan w:val="6"/>
            <w:vAlign w:val="center"/>
          </w:tcPr>
          <w:p w14:paraId="3D2C2E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大写：人民币</w:t>
            </w:r>
            <w:r>
              <w:rPr>
                <w:rFonts w:hint="eastAsia" w:ascii="国标宋体" w:hAnsi="国标宋体" w:eastAsia="国标宋体" w:cs="国标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国标宋体" w:hAnsi="国标宋体" w:eastAsia="国标宋体" w:cs="国标宋体"/>
                <w:sz w:val="21"/>
                <w:szCs w:val="21"/>
                <w:u w:val="none"/>
                <w:vertAlign w:val="baseline"/>
                <w:lang w:val="en-US" w:eastAsia="zh-CN"/>
              </w:rPr>
              <w:t>元整，小写：</w:t>
            </w:r>
            <w:r>
              <w:rPr>
                <w:rFonts w:hint="eastAsia" w:ascii="国标宋体" w:hAnsi="国标宋体" w:eastAsia="国标宋体" w:cs="国标宋体"/>
                <w:sz w:val="21"/>
                <w:szCs w:val="21"/>
                <w:u w:val="single"/>
                <w:vertAlign w:val="baseline"/>
                <w:lang w:val="en-US" w:eastAsia="zh-CN"/>
              </w:rPr>
              <w:t>（¥          ）</w:t>
            </w:r>
          </w:p>
        </w:tc>
      </w:tr>
      <w:tr w14:paraId="7EE46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1091" w:type="dxa"/>
            <w:vAlign w:val="center"/>
          </w:tcPr>
          <w:p w14:paraId="279C0B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说明</w:t>
            </w:r>
          </w:p>
        </w:tc>
        <w:tc>
          <w:tcPr>
            <w:tcW w:w="8223" w:type="dxa"/>
            <w:gridSpan w:val="6"/>
            <w:vAlign w:val="top"/>
          </w:tcPr>
          <w:p w14:paraId="2365B9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1"/>
                <w:szCs w:val="21"/>
                <w:vertAlign w:val="baseline"/>
                <w:lang w:val="en-US" w:eastAsia="zh-CN"/>
              </w:rPr>
              <w:t>以上报价含税、材料、人工费等费用，乙方不得再收取其它费用，作业期间安全责任乙方自己承担。</w:t>
            </w:r>
          </w:p>
        </w:tc>
      </w:tr>
    </w:tbl>
    <w:p w14:paraId="1B27A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</w:rPr>
      </w:pPr>
    </w:p>
    <w:p w14:paraId="18DBD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80" w:firstLineChars="17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公司名称（盖章）：</w:t>
      </w:r>
    </w:p>
    <w:p w14:paraId="38A41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7F91A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80" w:firstLineChars="17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法定代表人或授权人代表（签字） ：</w:t>
      </w:r>
    </w:p>
    <w:p w14:paraId="4EE307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54161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80" w:firstLineChars="1700"/>
        <w:jc w:val="lef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0" w:num="1"/>
          <w:rtlGutter w:val="0"/>
          <w:docGrid w:linePitch="0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联系电话：</w:t>
      </w:r>
    </w:p>
    <w:p w14:paraId="1FE06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国标宋体" w:hAnsi="国标宋体" w:eastAsia="国标宋体" w:cs="国标宋体"/>
          <w:b/>
          <w:bCs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附件2：</w:t>
      </w:r>
    </w:p>
    <w:p w14:paraId="5DF2904E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sz w:val="36"/>
          <w:szCs w:val="36"/>
        </w:rPr>
      </w:pPr>
      <w:r>
        <w:rPr>
          <w:rFonts w:hint="default"/>
          <w:sz w:val="36"/>
          <w:szCs w:val="36"/>
        </w:rPr>
        <w:t>供应商资格承诺函</w:t>
      </w:r>
    </w:p>
    <w:p w14:paraId="695748E3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黔西南布依族苗族自治州人民医院：</w:t>
      </w:r>
    </w:p>
    <w:p w14:paraId="289AA614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我公司自愿参与贵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采购活动，并郑重承诺：我公司具备《中华人民共和国政府采购法》第二十二条规定的以下资格条件，并愿意承担由此引起的全部法律责任：</w:t>
      </w:r>
    </w:p>
    <w:p w14:paraId="3781B4E5">
      <w:pPr>
        <w:pStyle w:val="1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585" w:leftChars="266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具有独立承担民事责任的能力；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二、具有良好的商业信誉和健全的财务会计制度；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三、具有履行合同所必需的设备和专业技术能力；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四、有依法缴纳税收和社会保障资金的良好记录；</w:t>
      </w:r>
    </w:p>
    <w:p w14:paraId="33D22439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五、参加本次采购活动前三年内，在经营活动中没有重大违法记录；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六、本次投标为非联合体形式，且不进行任何形式的转包或分包；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七、符合法律、行政法规规定的其他条件。</w:t>
      </w:r>
    </w:p>
    <w:p w14:paraId="6BD416C2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我公司保证上述承诺内容真实、合法、有效，并自愿接受采购人、采购代理机构或评审委员会的调查核实。如提供不实信息，愿承担相应的法律责任及由此产生的一切后果。</w:t>
      </w:r>
    </w:p>
    <w:p w14:paraId="14B9E546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供应商名称（加盖公章）：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法定代表人（签字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或盖章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 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________年________月________日</w:t>
      </w:r>
    </w:p>
    <w:p w14:paraId="659C97F2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1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说明：本承诺函作为资格审查依据，请各供应商认真填写，并附于投标或响应文件中。</w:t>
      </w:r>
    </w:p>
    <w:p w14:paraId="558465C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46E4E89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8ACEFE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附件3 ：</w:t>
      </w:r>
    </w:p>
    <w:p w14:paraId="79A3BDF3">
      <w:pPr>
        <w:spacing w:before="120" w:beforeLines="50" w:after="120" w:afterLines="50" w:line="360" w:lineRule="auto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响应承诺函</w:t>
      </w:r>
    </w:p>
    <w:p w14:paraId="37C2D1DC">
      <w:pPr>
        <w:keepNext w:val="0"/>
        <w:keepLines w:val="0"/>
        <w:widowControl/>
        <w:suppressLineNumbers w:val="0"/>
        <w:jc w:val="both"/>
        <w:rPr>
          <w:rStyle w:val="18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 w14:paraId="42C94B3D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黔西南布依族苗族自治州人民医院：</w:t>
      </w:r>
    </w:p>
    <w:p w14:paraId="39B0944E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 xml:space="preserve">  （单位名称）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参加贵单位组织的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采购活动，我方在此郑重承诺：完全满足贵院询价采购函中的所有服务要求和商务要求。如虚假承诺，我方愿承担由此产生的一切后果及责任。</w:t>
      </w:r>
    </w:p>
    <w:p w14:paraId="07A10EC6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</w:t>
      </w:r>
    </w:p>
    <w:p w14:paraId="0AAC0FC9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供应商名称（加盖公章）：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法定代表人（签字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或盖章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 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________年________月________日</w:t>
      </w:r>
    </w:p>
    <w:p w14:paraId="799B4FB1">
      <w:pPr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br w:type="page"/>
      </w:r>
    </w:p>
    <w:p w14:paraId="1D5141E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附件4：</w:t>
      </w:r>
    </w:p>
    <w:p w14:paraId="24C4A167">
      <w:pPr>
        <w:pStyle w:val="3"/>
        <w:bidi w:val="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公司投标保证承诺函</w:t>
      </w:r>
    </w:p>
    <w:p w14:paraId="2553FBA1">
      <w:pPr>
        <w:rPr>
          <w:rFonts w:hint="eastAsia"/>
          <w:lang w:val="en-US" w:eastAsia="zh-CN"/>
        </w:rPr>
      </w:pPr>
    </w:p>
    <w:p w14:paraId="00E87762">
      <w:pPr>
        <w:rPr>
          <w:rFonts w:hint="eastAsia"/>
          <w:lang w:val="en-US" w:eastAsia="zh-CN"/>
        </w:rPr>
      </w:pPr>
    </w:p>
    <w:p w14:paraId="1E374061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黔西南布依族苗族自治州人民医院：</w:t>
      </w:r>
    </w:p>
    <w:p w14:paraId="2EBD39D5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 xml:space="preserve">      （单位名称）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在贵方组织的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  <w:shd w:val="clear" w:fill="FFFFFF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中，已充分知悉并理解此次采购的全部要求，并自愿作出如下不可撤销的承诺：</w:t>
      </w:r>
    </w:p>
    <w:p w14:paraId="512E1D56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我方郑重承诺，如被确定为中选公司，将严格按照采购公告/文件要求、我方响应文件承诺及法律规定与贵方签订采购合同，并全面履行合同义务。</w:t>
      </w:r>
    </w:p>
    <w:p w14:paraId="7B405EA0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我方清楚知晓并同意，如无不可抗力因素放弃中选资格、拒绝与贵院签订采购合同或在签订合同时提出附加条件，即构成严重违约。</w:t>
      </w:r>
    </w:p>
    <w:p w14:paraId="3B953F8B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若我方发生前条所述违约行为，我方自愿并无条件同意向贵方支付投标保证金，金额为我方在本项目中的报价总金额的2%，并已知晓在一年内不得再参加贵院组织的采购招标。</w:t>
      </w:r>
    </w:p>
    <w:p w14:paraId="14B95F1B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本承诺函一经我方签署即具有法律效力，构成贵我双方之间具有约束力的法律文件。</w:t>
      </w:r>
    </w:p>
    <w:p w14:paraId="5569F6C0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</w:p>
    <w:p w14:paraId="35CDED86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特此承诺！</w:t>
      </w:r>
    </w:p>
    <w:p w14:paraId="092EA10E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jc w:val="right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供应商名称（加盖公章）：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法定代表人（签字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或盖章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 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________年________月________日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93ECDC0-123C-416C-A24B-35BC475273AC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7819CD1-C455-4146-826D-F6925737947B}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3" w:fontKey="{03906BEE-3658-430E-8A04-C372F9F2B4D6}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  <w:embedRegular r:id="rId4" w:fontKey="{B219FC21-1A10-4D08-BDC1-5C0D8FC428BE}"/>
  </w:font>
  <w:font w:name="Helvetica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6485120A-4CD0-4AE9-BF0D-0DE7526A89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343E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50E888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50E888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C5BADD"/>
    <w:multiLevelType w:val="singleLevel"/>
    <w:tmpl w:val="EAC5BA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rawingGridHorizontalSpacing w:val="220"/>
  <w:drawingGridVerticalSpacing w:val="9999999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0BBE6A8A"/>
    <w:rsid w:val="0EBF4750"/>
    <w:rsid w:val="0EF5CB64"/>
    <w:rsid w:val="1ACE1D1C"/>
    <w:rsid w:val="1CF16D69"/>
    <w:rsid w:val="1CF92616"/>
    <w:rsid w:val="1F750440"/>
    <w:rsid w:val="1FDE75B1"/>
    <w:rsid w:val="1FF7D432"/>
    <w:rsid w:val="29103626"/>
    <w:rsid w:val="2EF6F06B"/>
    <w:rsid w:val="2FFF2DA9"/>
    <w:rsid w:val="337DD1B5"/>
    <w:rsid w:val="3A6144C5"/>
    <w:rsid w:val="3A6F679C"/>
    <w:rsid w:val="3DF5D715"/>
    <w:rsid w:val="3DFD344B"/>
    <w:rsid w:val="3F5F384A"/>
    <w:rsid w:val="3FC34C2F"/>
    <w:rsid w:val="3FDB0183"/>
    <w:rsid w:val="3FFD8072"/>
    <w:rsid w:val="477F2F76"/>
    <w:rsid w:val="4F753C77"/>
    <w:rsid w:val="4FEF3635"/>
    <w:rsid w:val="53FD90C7"/>
    <w:rsid w:val="565F0DE5"/>
    <w:rsid w:val="57D9EAAB"/>
    <w:rsid w:val="5A7F29B7"/>
    <w:rsid w:val="5C5F065B"/>
    <w:rsid w:val="5D73A673"/>
    <w:rsid w:val="5EBE6D8B"/>
    <w:rsid w:val="624430B3"/>
    <w:rsid w:val="673BA96A"/>
    <w:rsid w:val="677B6D8C"/>
    <w:rsid w:val="67F7F0B4"/>
    <w:rsid w:val="67F9F25A"/>
    <w:rsid w:val="6DEB4304"/>
    <w:rsid w:val="6DFD10B3"/>
    <w:rsid w:val="6E7B2BC8"/>
    <w:rsid w:val="6EAE09B5"/>
    <w:rsid w:val="6F7FF908"/>
    <w:rsid w:val="71A26D24"/>
    <w:rsid w:val="77631001"/>
    <w:rsid w:val="77FFDE3A"/>
    <w:rsid w:val="77FFF15C"/>
    <w:rsid w:val="7B3FC169"/>
    <w:rsid w:val="7B5B7BDD"/>
    <w:rsid w:val="7C3224BF"/>
    <w:rsid w:val="7D6C13D2"/>
    <w:rsid w:val="7D9D1C55"/>
    <w:rsid w:val="7DFDD872"/>
    <w:rsid w:val="7E744407"/>
    <w:rsid w:val="7E7EF786"/>
    <w:rsid w:val="7EBE6B4B"/>
    <w:rsid w:val="7ECCE2E4"/>
    <w:rsid w:val="7EEBB8BA"/>
    <w:rsid w:val="7EFF9FD2"/>
    <w:rsid w:val="7F7FE39F"/>
    <w:rsid w:val="7FAEAAE8"/>
    <w:rsid w:val="7FC7C612"/>
    <w:rsid w:val="7FCE96E1"/>
    <w:rsid w:val="7FD7EA6E"/>
    <w:rsid w:val="7FE9372D"/>
    <w:rsid w:val="7FEF06D8"/>
    <w:rsid w:val="7FF852F8"/>
    <w:rsid w:val="7FFE46FB"/>
    <w:rsid w:val="87DF57BF"/>
    <w:rsid w:val="8F7F2420"/>
    <w:rsid w:val="98EDB200"/>
    <w:rsid w:val="999F1730"/>
    <w:rsid w:val="9F793F51"/>
    <w:rsid w:val="A7C84A0B"/>
    <w:rsid w:val="ACDF1B5D"/>
    <w:rsid w:val="AD778AD3"/>
    <w:rsid w:val="B57CB62D"/>
    <w:rsid w:val="B5EDC0C2"/>
    <w:rsid w:val="B67FC2B9"/>
    <w:rsid w:val="B70ED79C"/>
    <w:rsid w:val="B9B74697"/>
    <w:rsid w:val="BC7F1923"/>
    <w:rsid w:val="BD67C84A"/>
    <w:rsid w:val="BDFD0880"/>
    <w:rsid w:val="BEFEF9FB"/>
    <w:rsid w:val="BF3D4A7D"/>
    <w:rsid w:val="BFDE5368"/>
    <w:rsid w:val="BFF32AC3"/>
    <w:rsid w:val="BFFF6DE3"/>
    <w:rsid w:val="BFFFC0CB"/>
    <w:rsid w:val="C2F7C73D"/>
    <w:rsid w:val="C3BF2B9C"/>
    <w:rsid w:val="C55B9A08"/>
    <w:rsid w:val="CF6EECB8"/>
    <w:rsid w:val="D75EF13E"/>
    <w:rsid w:val="D76BFDCF"/>
    <w:rsid w:val="DBFF3205"/>
    <w:rsid w:val="DCFCB224"/>
    <w:rsid w:val="DFF996DC"/>
    <w:rsid w:val="DFFF9211"/>
    <w:rsid w:val="E3F7CB60"/>
    <w:rsid w:val="E67E3FED"/>
    <w:rsid w:val="EBEB2BC1"/>
    <w:rsid w:val="EBF45F32"/>
    <w:rsid w:val="ED92FCB7"/>
    <w:rsid w:val="EEBD303E"/>
    <w:rsid w:val="EEBE31BA"/>
    <w:rsid w:val="EF7C31EE"/>
    <w:rsid w:val="EFCF1A51"/>
    <w:rsid w:val="EFFFEB7E"/>
    <w:rsid w:val="F0EE4C48"/>
    <w:rsid w:val="F5C39181"/>
    <w:rsid w:val="F5DD1195"/>
    <w:rsid w:val="F6CFDDFF"/>
    <w:rsid w:val="F6D349C2"/>
    <w:rsid w:val="F9DA807A"/>
    <w:rsid w:val="FAFC71F4"/>
    <w:rsid w:val="FBD353E1"/>
    <w:rsid w:val="FBDE9B4C"/>
    <w:rsid w:val="FBE7A02A"/>
    <w:rsid w:val="FBF392DB"/>
    <w:rsid w:val="FBF713B0"/>
    <w:rsid w:val="FDE4E8A1"/>
    <w:rsid w:val="FDFDB418"/>
    <w:rsid w:val="FECFC6B8"/>
    <w:rsid w:val="FEFFD90F"/>
    <w:rsid w:val="FF5E92CB"/>
    <w:rsid w:val="FF5ED431"/>
    <w:rsid w:val="FFB3476E"/>
    <w:rsid w:val="FFBFFE54"/>
    <w:rsid w:val="FFF124C9"/>
    <w:rsid w:val="FFF46A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Body Text"/>
    <w:basedOn w:val="1"/>
    <w:next w:val="9"/>
    <w:qFormat/>
    <w:uiPriority w:val="1"/>
    <w:rPr>
      <w:rFonts w:ascii="仿宋" w:hAnsi="仿宋" w:eastAsia="仿宋" w:cs="仿宋"/>
      <w:sz w:val="24"/>
      <w:szCs w:val="24"/>
      <w:lang w:val="zh-CN" w:bidi="zh-CN"/>
    </w:rPr>
  </w:style>
  <w:style w:type="paragraph" w:styleId="9">
    <w:name w:val="Body Text First Indent"/>
    <w:basedOn w:val="8"/>
    <w:next w:val="1"/>
    <w:qFormat/>
    <w:uiPriority w:val="0"/>
    <w:pPr>
      <w:tabs>
        <w:tab w:val="left" w:pos="5250"/>
      </w:tabs>
      <w:ind w:firstLine="424" w:firstLineChars="200"/>
    </w:pPr>
  </w:style>
  <w:style w:type="paragraph" w:styleId="10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680"/>
        <w:tab w:val="right" w:pos="9360"/>
      </w:tabs>
    </w:pPr>
  </w:style>
  <w:style w:type="paragraph" w:styleId="12">
    <w:name w:val="Subtitle"/>
    <w:basedOn w:val="1"/>
    <w:next w:val="1"/>
    <w:link w:val="26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basedOn w:val="1"/>
    <w:next w:val="1"/>
    <w:link w:val="27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6">
    <w:name w:val="Table Grid"/>
    <w:basedOn w:val="15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styleId="20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Header Char"/>
    <w:basedOn w:val="17"/>
    <w:link w:val="11"/>
    <w:qFormat/>
    <w:uiPriority w:val="99"/>
  </w:style>
  <w:style w:type="character" w:customStyle="1" w:styleId="22">
    <w:name w:val="Heading 1 Char"/>
    <w:basedOn w:val="17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3">
    <w:name w:val="Heading 2 Char"/>
    <w:basedOn w:val="17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4">
    <w:name w:val="Heading 3 Char"/>
    <w:basedOn w:val="17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Heading 4 Char"/>
    <w:basedOn w:val="17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6">
    <w:name w:val="Subtitle Char"/>
    <w:basedOn w:val="17"/>
    <w:link w:val="1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7">
    <w:name w:val="Title Char"/>
    <w:basedOn w:val="17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8">
    <w:name w:val="font11"/>
    <w:basedOn w:val="1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9">
    <w:name w:val="font4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5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1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">
    <w:name w:val="font71"/>
    <w:basedOn w:val="17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33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4">
    <w:name w:val="font8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5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36">
    <w:name w:val="List Paragraph"/>
    <w:basedOn w:val="1"/>
    <w:qFormat/>
    <w:uiPriority w:val="34"/>
    <w:pPr>
      <w:widowControl/>
      <w:ind w:firstLine="420" w:firstLineChars="20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2002</Words>
  <Characters>2153</Characters>
  <TotalTime>0</TotalTime>
  <ScaleCrop>false</ScaleCrop>
  <LinksUpToDate>false</LinksUpToDate>
  <CharactersWithSpaces>2396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2024-09-06T00:10:00Z</dcterms:created>
  <dc:creator>thtf</dc:creator>
  <cp:lastModifiedBy>陈航</cp:lastModifiedBy>
  <dcterms:modified xsi:type="dcterms:W3CDTF">2026-09-30T07:13:38Z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B8215BE46991425B9F5A0AF05ACA8278_13</vt:lpwstr>
  </property>
  <property fmtid="{D5CDD505-2E9C-101B-9397-08002B2CF9AE}" pid="4" name="KSOTemplateDocerSaveRecord">
    <vt:lpwstr>eyJoZGlkIjoiOTAxM2U2YWEwM2MzOTBiNTM0NWQ2NzhkMmI2MmNlOWYiLCJ1c2VySWQiOiIyOTIwMzg5MDgifQ==</vt:lpwstr>
  </property>
</Properties>
</file>