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D812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公众责任险、附加停车场责任险、电梯安全责任险采购需求</w:t>
      </w:r>
    </w:p>
    <w:p w14:paraId="73A45A0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lang w:val="en-US" w:eastAsia="zh-CN"/>
        </w:rPr>
      </w:pPr>
    </w:p>
    <w:p w14:paraId="4E356E5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cs="黑体"/>
          <w:kern w:val="2"/>
          <w:sz w:val="32"/>
          <w:szCs w:val="32"/>
          <w:lang w:val="en-US" w:eastAsia="zh-CN" w:bidi="ar-SA"/>
        </w:rPr>
      </w:pPr>
      <w:r>
        <w:rPr>
          <w:rFonts w:hint="eastAsia" w:ascii="黑体" w:hAnsi="黑体" w:eastAsia="黑体" w:cs="黑体"/>
          <w:kern w:val="2"/>
          <w:sz w:val="32"/>
          <w:szCs w:val="32"/>
          <w:lang w:val="en-US" w:eastAsia="zh-CN" w:bidi="ar-SA"/>
        </w:rPr>
        <w:t>一、</w:t>
      </w:r>
      <w:r>
        <w:rPr>
          <w:rFonts w:hint="eastAsia" w:ascii="黑体" w:hAnsi="黑体" w:cs="黑体"/>
          <w:kern w:val="2"/>
          <w:sz w:val="32"/>
          <w:szCs w:val="32"/>
          <w:lang w:val="en-US" w:eastAsia="zh-CN" w:bidi="ar-SA"/>
        </w:rPr>
        <w:t>保险内容</w:t>
      </w:r>
    </w:p>
    <w:p w14:paraId="54E5651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lang w:val="en-US" w:eastAsia="zh-CN"/>
        </w:rPr>
      </w:pPr>
      <w:r>
        <w:rPr>
          <w:rFonts w:hint="eastAsia" w:ascii="楷体_GB2312" w:hAnsi="楷体_GB2312" w:eastAsia="楷体_GB2312" w:cs="楷体_GB2312"/>
          <w:b/>
          <w:bCs/>
          <w:kern w:val="2"/>
          <w:sz w:val="32"/>
          <w:szCs w:val="32"/>
          <w:lang w:val="en-US" w:eastAsia="zh-CN" w:bidi="ar-SA"/>
        </w:rPr>
        <w:t>（一）</w:t>
      </w:r>
      <w:r>
        <w:rPr>
          <w:rFonts w:hint="eastAsia" w:ascii="楷体_GB2312" w:hAnsi="楷体_GB2312" w:eastAsia="楷体_GB2312" w:cs="楷体_GB2312"/>
          <w:b/>
          <w:bCs/>
          <w:lang w:val="en-US" w:eastAsia="zh-CN"/>
        </w:rPr>
        <w:t>公众责任险</w:t>
      </w:r>
    </w:p>
    <w:p w14:paraId="34CA947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1、保险条款</w:t>
      </w:r>
    </w:p>
    <w:p w14:paraId="5FD627F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主险：公众责任险</w:t>
      </w:r>
    </w:p>
    <w:p w14:paraId="316199B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附加条款：附加停车场责任条款、附加火灾、爆炸、烟熏责任保险条款</w:t>
      </w:r>
    </w:p>
    <w:p w14:paraId="5F36041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2、保险责任</w:t>
      </w:r>
    </w:p>
    <w:p w14:paraId="7BAEEA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在保险期间内，被保险人在本保险单明细表中列明的地点范围内依法从事生产、经营等活动时，由于意外事故造成的下列损失或费用，依照中华人民共和国法律（不包括港澳台地区法律，下同）应由被保险人承担的经济赔偿责任，由保险人按照本保险合同约定负责赔偿： </w:t>
      </w:r>
    </w:p>
    <w:p w14:paraId="094AFB3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（1）第三者人身伤亡或财产损失； </w:t>
      </w:r>
    </w:p>
    <w:p w14:paraId="04D771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（2）事先经保险人书面同意的诉讼或仲裁费用（以下简称“法律费用”）； </w:t>
      </w:r>
    </w:p>
    <w:p w14:paraId="54C046F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（3）发生保险责任事故后，被保险人为缩小或减少对第三者人身伤亡或财产损失的赔偿责任所支付的必要的、合理的费用。</w:t>
      </w:r>
    </w:p>
    <w:p w14:paraId="58E77C1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特别约定：未列明投保之场所（包括游泳池、游乐设施、观赏水池）及特种设备引起的索赔和赔偿不属于保险责任。</w:t>
      </w:r>
    </w:p>
    <w:p w14:paraId="56B1142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3、赔偿限额</w:t>
      </w:r>
    </w:p>
    <w:p w14:paraId="2C60B7F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累计赔偿限额：不低于10000000.00元。</w:t>
      </w:r>
    </w:p>
    <w:p w14:paraId="43A1220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每次事故赔偿限额：不低于2000000.00元。</w:t>
      </w:r>
    </w:p>
    <w:p w14:paraId="1FCEC9F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每次事故人身伤亡赔偿限额：不低于1900000.00元。</w:t>
      </w:r>
    </w:p>
    <w:p w14:paraId="577D7B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每次事故财产损失赔偿限额：不低于100000.00元。</w:t>
      </w:r>
    </w:p>
    <w:p w14:paraId="07248AB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每次事故每人赔偿限额：400000元。</w:t>
      </w:r>
    </w:p>
    <w:p w14:paraId="26B14EB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每人医疗费用赔偿限额：不低于40000.00元。</w:t>
      </w:r>
    </w:p>
    <w:p w14:paraId="5399CDF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附加停车场条款（累计不低于2000000.00元，每次事故赔偿限额不低于1000000.00元，每次事故每个车位赔偿限额不低于100000.00元）。</w:t>
      </w:r>
    </w:p>
    <w:p w14:paraId="56D8CD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4、免赔</w:t>
      </w:r>
    </w:p>
    <w:p w14:paraId="0E8BCB2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财产损失：每次事故绝对免赔额不超过500元或损失金额的5%，两者以高者为准。</w:t>
      </w:r>
    </w:p>
    <w:p w14:paraId="0EDD5C0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医疗费用：每次事故绝对免赔额不超过200元或损失金额的10%，两者以高者为准。</w:t>
      </w:r>
    </w:p>
    <w:p w14:paraId="6270FCB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附加停车场责任：全车被盗窃、被抢劫、被抢夺每次事故每个车位免赔不超过20%；非盗窃、抢劫、抢夺损失每次事故每个车位设定免赔额不超过1000元或损失金额的5%。</w:t>
      </w:r>
    </w:p>
    <w:p w14:paraId="3F59E76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5、投保范围</w:t>
      </w:r>
    </w:p>
    <w:p w14:paraId="0B8A47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黔西南州人民医院内（含二期扩建项目）</w:t>
      </w:r>
    </w:p>
    <w:p w14:paraId="4E16034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区域面积：一期范围：建筑面积174901.25m</w:t>
      </w:r>
      <w:r>
        <w:rPr>
          <w:rFonts w:hint="eastAsia" w:ascii="仿宋_GB2312" w:hAnsi="仿宋_GB2312" w:eastAsia="仿宋_GB2312" w:cs="仿宋_GB2312"/>
          <w:color w:val="000000" w:themeColor="text1"/>
          <w:vertAlign w:val="superscript"/>
          <w:lang w:val="en-US" w:eastAsia="zh-CN"/>
          <w14:textFill>
            <w14:solidFill>
              <w14:schemeClr w14:val="tx1"/>
            </w14:solidFill>
          </w14:textFill>
        </w:rPr>
        <w:t>2</w:t>
      </w:r>
      <w:r>
        <w:rPr>
          <w:rFonts w:hint="eastAsia" w:ascii="仿宋_GB2312" w:hAnsi="仿宋_GB2312" w:eastAsia="仿宋_GB2312" w:cs="仿宋_GB2312"/>
          <w:color w:val="000000" w:themeColor="text1"/>
          <w:lang w:val="en-US" w:eastAsia="zh-CN"/>
          <w14:textFill>
            <w14:solidFill>
              <w14:schemeClr w14:val="tx1"/>
            </w14:solidFill>
          </w14:textFill>
        </w:rPr>
        <w:t>，占地面积134938.2m</w:t>
      </w:r>
      <w:r>
        <w:rPr>
          <w:rFonts w:hint="eastAsia" w:ascii="仿宋_GB2312" w:hAnsi="仿宋_GB2312" w:eastAsia="仿宋_GB2312" w:cs="仿宋_GB2312"/>
          <w:color w:val="000000" w:themeColor="text1"/>
          <w:vertAlign w:val="superscript"/>
          <w:lang w:val="en-US" w:eastAsia="zh-CN"/>
          <w14:textFill>
            <w14:solidFill>
              <w14:schemeClr w14:val="tx1"/>
            </w14:solidFill>
          </w14:textFill>
        </w:rPr>
        <w:t>2</w:t>
      </w:r>
      <w:r>
        <w:rPr>
          <w:rFonts w:hint="eastAsia" w:ascii="仿宋_GB2312" w:hAnsi="仿宋_GB2312" w:eastAsia="仿宋_GB2312" w:cs="仿宋_GB2312"/>
          <w:color w:val="000000" w:themeColor="text1"/>
          <w:lang w:val="en-US" w:eastAsia="zh-CN"/>
          <w14:textFill>
            <w14:solidFill>
              <w14:schemeClr w14:val="tx1"/>
            </w14:solidFill>
          </w14:textFill>
        </w:rPr>
        <w:t>。二期范围：建筑面积175800m</w:t>
      </w:r>
      <w:r>
        <w:rPr>
          <w:rFonts w:hint="eastAsia" w:ascii="仿宋_GB2312" w:hAnsi="仿宋_GB2312" w:eastAsia="仿宋_GB2312" w:cs="仿宋_GB2312"/>
          <w:color w:val="000000" w:themeColor="text1"/>
          <w:vertAlign w:val="superscript"/>
          <w:lang w:val="en-US" w:eastAsia="zh-CN"/>
          <w14:textFill>
            <w14:solidFill>
              <w14:schemeClr w14:val="tx1"/>
            </w14:solidFill>
          </w14:textFill>
        </w:rPr>
        <w:t>2</w:t>
      </w:r>
      <w:r>
        <w:rPr>
          <w:rFonts w:hint="eastAsia" w:ascii="仿宋_GB2312" w:hAnsi="仿宋_GB2312" w:eastAsia="仿宋_GB2312" w:cs="仿宋_GB2312"/>
          <w:color w:val="000000" w:themeColor="text1"/>
          <w:lang w:val="en-US" w:eastAsia="zh-CN"/>
          <w14:textFill>
            <w14:solidFill>
              <w14:schemeClr w14:val="tx1"/>
            </w14:solidFill>
          </w14:textFill>
        </w:rPr>
        <w:t>，占地面积82641m</w:t>
      </w:r>
      <w:r>
        <w:rPr>
          <w:rFonts w:hint="eastAsia" w:ascii="仿宋_GB2312" w:hAnsi="仿宋_GB2312" w:eastAsia="仿宋_GB2312" w:cs="仿宋_GB2312"/>
          <w:color w:val="000000" w:themeColor="text1"/>
          <w:vertAlign w:val="superscript"/>
          <w:lang w:val="en-US" w:eastAsia="zh-CN"/>
          <w14:textFill>
            <w14:solidFill>
              <w14:schemeClr w14:val="tx1"/>
            </w14:solidFill>
          </w14:textFill>
        </w:rPr>
        <w:t>2</w:t>
      </w:r>
      <w:r>
        <w:rPr>
          <w:rFonts w:hint="eastAsia" w:ascii="仿宋_GB2312" w:hAnsi="仿宋_GB2312" w:eastAsia="仿宋_GB2312" w:cs="仿宋_GB2312"/>
          <w:color w:val="000000" w:themeColor="text1"/>
          <w:lang w:val="en-US" w:eastAsia="zh-CN"/>
          <w14:textFill>
            <w14:solidFill>
              <w14:schemeClr w14:val="tx1"/>
            </w14:solidFill>
          </w14:textFill>
        </w:rPr>
        <w:t>。</w:t>
      </w:r>
    </w:p>
    <w:p w14:paraId="63A8F5A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停车场车位：含一期325个机械车位，其余为地面划线车位。</w:t>
      </w:r>
    </w:p>
    <w:p w14:paraId="2B8E1D6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（二）电梯安全责任保险</w:t>
      </w:r>
    </w:p>
    <w:p w14:paraId="037D614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1、保险责任</w:t>
      </w:r>
    </w:p>
    <w:p w14:paraId="38808D5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在保险期间内，被保险人因疏忽或过失导致被保险电梯在运行过程中发生意外事故，直接造成乘坐被保险电梯的第三者人身伤亡或财产损失，依照中华人民共和国法律应由被保险人承担的经济赔偿责任，由保险人按照约定负责赔偿。</w:t>
      </w:r>
    </w:p>
    <w:p w14:paraId="57F33F5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（2）保险事故发生后，被保险人为防止或者减少保险标的的损失所支付的必要的、合理的费用，由保险人负责赔偿。</w:t>
      </w:r>
    </w:p>
    <w:p w14:paraId="1D74718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（3）保险事故发生后，被保险人因保险事故而被提起仲裁或者诉讼的，对应由被保险人支付的仲裁或诉讼费用以及事先经保险人书面同意支付的其他必要的、合理的费用，由保险人负责赔偿。</w:t>
      </w:r>
    </w:p>
    <w:p w14:paraId="1E89DEF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2、赔偿限额</w:t>
      </w:r>
    </w:p>
    <w:p w14:paraId="20EF80F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累计赔偿限额：不低于10000000.00元。</w:t>
      </w:r>
    </w:p>
    <w:p w14:paraId="24DD6DD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每次事故赔偿限额：不低于5000000.00元。</w:t>
      </w:r>
    </w:p>
    <w:p w14:paraId="10DFA55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每部电梯累计赔偿限额：不低于2000000.00元。</w:t>
      </w:r>
    </w:p>
    <w:p w14:paraId="1972F64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每次事故每人赔偿限额：不低于440000.00元。其中每次事故人身伤亡赔偿限额不低于400000.00元。每次事故每人意外医疗赔偿限额不低于400000.00元。</w:t>
      </w:r>
    </w:p>
    <w:p w14:paraId="51F7ECD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3、免赔</w:t>
      </w:r>
    </w:p>
    <w:p w14:paraId="0F86BF7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财产损失：每次事故绝对免赔额不超过500元或损失金额的5%，两者以高者为准。</w:t>
      </w:r>
    </w:p>
    <w:p w14:paraId="6B475E9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医疗费用：每次事故绝对免赔额不超过200元或损失金额的10%，两者以高者为准。</w:t>
      </w:r>
    </w:p>
    <w:p w14:paraId="67BE51A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4、投保范围</w:t>
      </w:r>
    </w:p>
    <w:p w14:paraId="76BDF8C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投保电梯数：103台，其</w:t>
      </w:r>
      <w:r>
        <w:rPr>
          <w:rFonts w:hint="eastAsia" w:ascii="仿宋_GB2312" w:hAnsi="仿宋_GB2312" w:eastAsia="仿宋_GB2312" w:cs="仿宋_GB2312"/>
          <w:color w:val="000000" w:themeColor="text1"/>
          <w:lang w:val="en-US" w:eastAsia="zh-CN"/>
          <w14:textFill>
            <w14:solidFill>
              <w14:schemeClr w14:val="tx1"/>
            </w14:solidFill>
          </w14:textFill>
        </w:rPr>
        <w:t>中64台项目</w:t>
      </w:r>
      <w:r>
        <w:rPr>
          <w:rFonts w:hint="eastAsia" w:ascii="仿宋_GB2312" w:hAnsi="仿宋_GB2312" w:eastAsia="仿宋_GB2312" w:cs="仿宋_GB2312"/>
          <w:lang w:val="en-US" w:eastAsia="zh-CN"/>
        </w:rPr>
        <w:t>中标后即投保</w:t>
      </w:r>
      <w:r>
        <w:rPr>
          <w:rFonts w:hint="eastAsia" w:ascii="仿宋_GB2312" w:hAnsi="仿宋_GB2312" w:eastAsia="仿宋_GB2312" w:cs="仿宋_GB2312"/>
          <w:u w:val="none"/>
          <w:lang w:val="en-US" w:eastAsia="zh-CN"/>
        </w:rPr>
        <w:t>，其</w:t>
      </w:r>
      <w:r>
        <w:rPr>
          <w:rFonts w:hint="eastAsia" w:ascii="仿宋_GB2312" w:hAnsi="仿宋_GB2312" w:eastAsia="仿宋_GB2312" w:cs="仿宋_GB2312"/>
          <w:lang w:val="en-US" w:eastAsia="zh-CN"/>
        </w:rPr>
        <w:t>余39台待电梯经检验投入使用后再行投保，清单附后。</w:t>
      </w:r>
    </w:p>
    <w:p w14:paraId="29D07B5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bCs/>
          <w:lang w:val="en-US" w:eastAsia="zh-CN"/>
        </w:rPr>
      </w:pPr>
      <w:r>
        <w:rPr>
          <w:rFonts w:hint="eastAsia" w:ascii="黑体" w:hAnsi="黑体" w:cs="黑体"/>
          <w:kern w:val="2"/>
          <w:sz w:val="32"/>
          <w:szCs w:val="32"/>
          <w:lang w:val="en-US" w:eastAsia="zh-CN" w:bidi="ar-SA"/>
        </w:rPr>
        <w:t>二</w:t>
      </w:r>
      <w:r>
        <w:rPr>
          <w:rFonts w:hint="eastAsia" w:ascii="黑体" w:hAnsi="黑体" w:eastAsia="黑体" w:cs="黑体"/>
          <w:kern w:val="2"/>
          <w:sz w:val="32"/>
          <w:szCs w:val="32"/>
          <w:lang w:val="en-US" w:eastAsia="zh-CN" w:bidi="ar-SA"/>
        </w:rPr>
        <w:t>、</w:t>
      </w:r>
      <w:r>
        <w:rPr>
          <w:rFonts w:hint="eastAsia" w:ascii="黑体" w:hAnsi="黑体" w:cs="黑体"/>
          <w:kern w:val="2"/>
          <w:sz w:val="32"/>
          <w:szCs w:val="32"/>
          <w:lang w:val="en-US" w:eastAsia="zh-CN" w:bidi="ar-SA"/>
        </w:rPr>
        <w:t>服务要求</w:t>
      </w:r>
    </w:p>
    <w:p w14:paraId="6E7F7F9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（一）服务期1年，服务方应明确专人负责该项目的承保、保全、理赔等工作。</w:t>
      </w:r>
    </w:p>
    <w:p w14:paraId="14CE781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（二）电梯责任险中拟投保的103台电梯中，部分电梯已投入使用，自项目中标后立即投保，剩余电梯待投入使用后再行按照中标价格投保。</w:t>
      </w:r>
    </w:p>
    <w:p w14:paraId="6CA7AC5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三）服务方在履行合同时应执行信息保护要求，信息收集、存储、使用应符合《个人信息保护法》及其他法律法规要求，不得超出合作范围收集、存储、使用医院信息，未经院方同意，不得向第三方法人、其他组织或个人提供医院相关信息。</w:t>
      </w:r>
    </w:p>
    <w:p w14:paraId="41ED524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lang w:val="en-US" w:eastAsia="zh-CN"/>
        </w:rPr>
      </w:pPr>
    </w:p>
    <w:p w14:paraId="6702183A">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lang w:val="en-US" w:eastAsia="zh-CN"/>
        </w:rPr>
        <w:sectPr>
          <w:pgSz w:w="11906" w:h="16838"/>
          <w:pgMar w:top="2098" w:right="1474" w:bottom="1984" w:left="1587" w:header="851" w:footer="992" w:gutter="0"/>
          <w:cols w:space="425" w:num="1"/>
          <w:docGrid w:type="lines" w:linePitch="312" w:charSpace="0"/>
        </w:sectPr>
      </w:pPr>
    </w:p>
    <w:tbl>
      <w:tblPr>
        <w:tblStyle w:val="2"/>
        <w:tblW w:w="154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0"/>
        <w:gridCol w:w="2898"/>
        <w:gridCol w:w="2376"/>
        <w:gridCol w:w="2016"/>
        <w:gridCol w:w="2109"/>
        <w:gridCol w:w="2086"/>
        <w:gridCol w:w="1120"/>
        <w:gridCol w:w="1034"/>
        <w:gridCol w:w="976"/>
      </w:tblGrid>
      <w:tr w14:paraId="0E924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DA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72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设备注册代码</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60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设备型号</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52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出厂编号</w:t>
            </w:r>
          </w:p>
        </w:tc>
        <w:tc>
          <w:tcPr>
            <w:tcW w:w="4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4A7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内部编号</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61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载重量/kg</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6C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额定速度</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72D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出厂年份</w:t>
            </w:r>
          </w:p>
        </w:tc>
      </w:tr>
      <w:tr w14:paraId="5BFDE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78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54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31105223012017090020</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56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MEP</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EC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M17NK0376</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DE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保障楼1#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AB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RA1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CC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26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C2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2017</w:t>
            </w:r>
          </w:p>
        </w:tc>
      </w:tr>
      <w:tr w14:paraId="75BC0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4C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D3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31105223012017090022</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A1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MEP</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E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M17NK0377</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05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保障楼2#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1A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RA2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FC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09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3D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2017</w:t>
            </w:r>
          </w:p>
        </w:tc>
      </w:tr>
      <w:tr w14:paraId="14E12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24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3A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31105223012017090017</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85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MEP</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8E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M17NK0378</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98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保障楼3#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8AB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RB1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14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7A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66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2017</w:t>
            </w:r>
          </w:p>
        </w:tc>
      </w:tr>
      <w:tr w14:paraId="072A0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FD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42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31105223012017090023</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8A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MEP</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23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M17NK0379</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8B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保障楼4#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31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RB2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31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F8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AB7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w:t>
            </w:r>
          </w:p>
        </w:tc>
      </w:tr>
      <w:tr w14:paraId="64D87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F2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1D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31105223012017090016</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D6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MEP</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4A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M17NK0380</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9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保障楼5#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66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RC1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50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D9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896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w:t>
            </w:r>
          </w:p>
        </w:tc>
      </w:tr>
      <w:tr w14:paraId="2F39B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B8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33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31105223012017090019</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B5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MEP</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48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M17NK0381</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81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保障楼6#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B4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RC2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4D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32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787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w:t>
            </w:r>
          </w:p>
        </w:tc>
      </w:tr>
      <w:tr w14:paraId="10D96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2B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9B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31105223012017090021</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B4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MEP</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3D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M17NK0382</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2A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保障楼7#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A00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RD1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AB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2D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F8A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w:t>
            </w:r>
          </w:p>
        </w:tc>
      </w:tr>
      <w:tr w14:paraId="0F31F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3F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28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31105223012017090018</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44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MEP</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E0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M17NK0383</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64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保障楼8#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3E9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RD2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A3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7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E31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w:t>
            </w:r>
          </w:p>
        </w:tc>
      </w:tr>
      <w:tr w14:paraId="35D3F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F8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1B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31105223012019040021</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63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MEL-S</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F9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M19NK0059</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B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保障楼9#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BD3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RE1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F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46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0AB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w:t>
            </w:r>
          </w:p>
        </w:tc>
      </w:tr>
      <w:tr w14:paraId="4F28B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B7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E1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31105223012017120018</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33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MEP</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F5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M17NK0086</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29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培训楼1号梯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D92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6D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BD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941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w:t>
            </w:r>
          </w:p>
        </w:tc>
      </w:tr>
      <w:tr w14:paraId="3CE77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70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4F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31105223012017120019</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9A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MEP</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FB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M17NK0087</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FB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培训楼2号梯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47A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49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66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3F2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w:t>
            </w:r>
          </w:p>
        </w:tc>
      </w:tr>
      <w:tr w14:paraId="12B9F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D0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46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31105223012017120020</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6D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MEP</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BA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M17NK0088</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10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培训楼3号梯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0E7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E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95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967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w:t>
            </w:r>
          </w:p>
        </w:tc>
      </w:tr>
      <w:tr w14:paraId="2373A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C5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2E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31105223012017010004</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58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MEP</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FF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M16NK0389</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0E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行政部A2-1#</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C1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ST2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56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FC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E2B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w:t>
            </w:r>
          </w:p>
        </w:tc>
      </w:tr>
      <w:tr w14:paraId="49FB9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F8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9E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31105223012017010003</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4D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MEP</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EF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M16NK0388</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5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行政部A1-1#</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C8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FC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92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6EA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w:t>
            </w:r>
          </w:p>
        </w:tc>
      </w:tr>
      <w:tr w14:paraId="39858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CA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CE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31105223012017040015</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E9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MEP</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31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M16NK0715</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93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住院大楼B3-8#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16B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ZY8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13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79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2E6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w:t>
            </w:r>
          </w:p>
        </w:tc>
      </w:tr>
      <w:tr w14:paraId="4C5B5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7A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5C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31105223012017040014</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C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MEP</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73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M16NK0714</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50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住院大楼B3-7#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824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ZY7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73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7E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155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w:t>
            </w:r>
          </w:p>
        </w:tc>
      </w:tr>
      <w:tr w14:paraId="2E969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DC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24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31105223012017040013</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AE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MEP</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35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M16NK0713</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EC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住院大楼B3-6#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053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ZY6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59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49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461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w:t>
            </w:r>
          </w:p>
        </w:tc>
      </w:tr>
      <w:tr w14:paraId="5C750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1D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92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31105223012017040012</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7A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MEP</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39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M16NK0712</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E6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住院大楼B3-5#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B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ZY5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A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54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BD0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w:t>
            </w:r>
          </w:p>
        </w:tc>
      </w:tr>
      <w:tr w14:paraId="39CDC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1B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84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31105223012017040011</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0B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MEP</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FF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M16NK0711</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75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住院大楼B3-4#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51D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ZY4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02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60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FE8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w:t>
            </w:r>
          </w:p>
        </w:tc>
      </w:tr>
      <w:tr w14:paraId="44193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50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FD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31105223012017040010</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D0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MEP</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15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M16NK0710</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CC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住院大楼B3-3#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26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ZY3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26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74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691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w:t>
            </w:r>
          </w:p>
        </w:tc>
      </w:tr>
      <w:tr w14:paraId="63105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DB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8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31105223012017040009</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4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MEP</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D5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M16NK0709</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CD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住院大楼B3-2#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C9C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ZY2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E3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33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C52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w:t>
            </w:r>
          </w:p>
        </w:tc>
      </w:tr>
      <w:tr w14:paraId="3882C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B6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32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31105223012017040008</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6D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MEP</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48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M16NK0708</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7A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住院大楼B3-1#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25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ZY1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34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F1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646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w:t>
            </w:r>
          </w:p>
        </w:tc>
      </w:tr>
      <w:tr w14:paraId="2754C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45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1E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31705223012017010004</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9B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MEB</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91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M16NK0719</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17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住院部B4-2#</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6C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B4-2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31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8B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6D6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w:t>
            </w:r>
          </w:p>
        </w:tc>
      </w:tr>
      <w:tr w14:paraId="32459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8E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DB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31705223012017010003</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16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MEB</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0D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M16NK0718</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17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住院部B2-2#</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56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B2-2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96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D4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8E5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w:t>
            </w:r>
          </w:p>
        </w:tc>
      </w:tr>
      <w:tr w14:paraId="34065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8A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7A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31705223012017010002</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99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MEB</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6F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M16NK0717</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04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住院部B2-1#</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D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B2-1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3B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A3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CC2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w:t>
            </w:r>
          </w:p>
        </w:tc>
      </w:tr>
      <w:tr w14:paraId="5B86B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5B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1C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31705223012017010001</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26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MEB</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5D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M16NK0716</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28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住院部B4-1#</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9D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B4-1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B9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CE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A06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w:t>
            </w:r>
          </w:p>
        </w:tc>
      </w:tr>
      <w:tr w14:paraId="42E7F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68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8C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31705223012017040002</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3F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MEB</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FF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M16NK0721</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37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住院部B1-1#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DEE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10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3A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74B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w:t>
            </w:r>
          </w:p>
        </w:tc>
      </w:tr>
      <w:tr w14:paraId="4D7E2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48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D0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31705223012017040001</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B3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MEB</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19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M16NK0720</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3A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住院部B5-1#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D19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B7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50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6DC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w:t>
            </w:r>
          </w:p>
        </w:tc>
      </w:tr>
      <w:tr w14:paraId="739EE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AA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2D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31705223012017080008</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16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MEB</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79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M17NK0081</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14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急诊楼C4-1#</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39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MZ8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0E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CE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3D8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w:t>
            </w:r>
          </w:p>
        </w:tc>
      </w:tr>
      <w:tr w14:paraId="1F01E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85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F1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31705223012017080007</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B6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MEB</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59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M17NK0080</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17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急诊楼C3-3#</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B0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MZ7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9B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40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9E3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w:t>
            </w:r>
          </w:p>
        </w:tc>
      </w:tr>
      <w:tr w14:paraId="4C8D9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4B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67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31705223012017080006</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38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MEB</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56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M17NK0079</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1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急诊楼C1-1#</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13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MZ6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3E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2C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F34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w:t>
            </w:r>
          </w:p>
        </w:tc>
      </w:tr>
      <w:tr w14:paraId="56702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2F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92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31705223012017080005</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D1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MEB</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75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M17NK0078</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32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急诊楼C1-2#</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5E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MZ5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A8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BF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F29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w:t>
            </w:r>
          </w:p>
        </w:tc>
      </w:tr>
      <w:tr w14:paraId="7244D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1D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B7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35005223012017050001</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B2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MSO-5990</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E8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M17NK0265</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90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自动扶梯1号梯</w:t>
            </w:r>
          </w:p>
        </w:tc>
        <w:tc>
          <w:tcPr>
            <w:tcW w:w="2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CF41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80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8D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DC1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2017</w:t>
            </w:r>
          </w:p>
        </w:tc>
      </w:tr>
      <w:tr w14:paraId="7212C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38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4A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35005223012017050002</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43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MSC-1000-35°-5990</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BC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M17NK0266</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A2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自动扶梯2号梯</w:t>
            </w:r>
          </w:p>
        </w:tc>
        <w:tc>
          <w:tcPr>
            <w:tcW w:w="2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E9309">
            <w:pPr>
              <w:jc w:val="cente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2C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24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F9531">
            <w:pPr>
              <w:jc w:val="center"/>
              <w:rPr>
                <w:rFonts w:hint="eastAsia" w:ascii="宋体" w:hAnsi="宋体" w:eastAsia="宋体" w:cs="宋体"/>
                <w:i w:val="0"/>
                <w:iCs w:val="0"/>
                <w:color w:val="000000"/>
                <w:sz w:val="24"/>
                <w:szCs w:val="24"/>
                <w:u w:val="none"/>
              </w:rPr>
            </w:pPr>
          </w:p>
        </w:tc>
      </w:tr>
      <w:tr w14:paraId="310F3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39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11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33105223012017120002</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98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MSC-1000-35°-5990</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E0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M17NK0267</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4B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自动扶梯3号梯</w:t>
            </w:r>
          </w:p>
        </w:tc>
        <w:tc>
          <w:tcPr>
            <w:tcW w:w="2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0D976">
            <w:pPr>
              <w:jc w:val="cente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EA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48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E9214">
            <w:pPr>
              <w:jc w:val="center"/>
              <w:rPr>
                <w:rFonts w:hint="eastAsia" w:ascii="宋体" w:hAnsi="宋体" w:eastAsia="宋体" w:cs="宋体"/>
                <w:i w:val="0"/>
                <w:iCs w:val="0"/>
                <w:color w:val="000000"/>
                <w:sz w:val="24"/>
                <w:szCs w:val="24"/>
                <w:u w:val="none"/>
              </w:rPr>
            </w:pPr>
          </w:p>
        </w:tc>
      </w:tr>
      <w:tr w14:paraId="56C05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71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E6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33105223012017120001</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1F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MSC-1000-35°-5990</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45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M17NK0268</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E9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自动扶梯4号梯</w:t>
            </w:r>
          </w:p>
        </w:tc>
        <w:tc>
          <w:tcPr>
            <w:tcW w:w="2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C6766">
            <w:pPr>
              <w:jc w:val="cente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59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06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2085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58365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E9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7D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31705223012017080004</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1F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MEB</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0C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M17NK0077</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02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急诊楼C2-4#</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73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MZ4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D0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20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623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w:t>
            </w:r>
          </w:p>
        </w:tc>
      </w:tr>
      <w:tr w14:paraId="55433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2D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76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31705223012017080003</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51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MEB</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15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M17NK0076</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5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急诊楼C2-3#</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33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MZ3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79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58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7FA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w:t>
            </w:r>
          </w:p>
        </w:tc>
      </w:tr>
      <w:tr w14:paraId="6C043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E8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E3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31705223012017080002</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6C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MEB</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34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M17NK0075</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C2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急诊楼C2-2#</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39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MZ2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FD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96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007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w:t>
            </w:r>
          </w:p>
        </w:tc>
      </w:tr>
      <w:tr w14:paraId="51436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A8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74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31705223012017080001</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88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MEB</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8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M17NK0074</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2A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急诊楼C2-1#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490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MZ1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03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18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FC9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w:t>
            </w:r>
          </w:p>
        </w:tc>
      </w:tr>
      <w:tr w14:paraId="218A7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66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9E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31105223012017010005</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55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MEP</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4C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M16NK0390</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D7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行政部A3-1#</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60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0B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B2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68B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w:t>
            </w:r>
          </w:p>
        </w:tc>
      </w:tr>
      <w:tr w14:paraId="1F00F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C6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A4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31705223012017080010</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C2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MEB</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70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M17NK0083</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1B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急诊楼C5-1#</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BB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JZ9</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D9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58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703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w:t>
            </w:r>
          </w:p>
        </w:tc>
      </w:tr>
      <w:tr w14:paraId="7A599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12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3B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31705223012017080009</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C8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MEB</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E4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M17NK0082</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4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急诊楼C5-2#</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AD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JZ10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AF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0A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8EA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w:t>
            </w:r>
          </w:p>
        </w:tc>
      </w:tr>
      <w:tr w14:paraId="1A6C7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8A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BA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31105223012020100009</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0F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MEB</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85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M20NK1131</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EC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新生儿科、产科2号梯</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99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CK2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9A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30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E4A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w:t>
            </w:r>
          </w:p>
        </w:tc>
      </w:tr>
      <w:tr w14:paraId="79240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53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7D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31105223012020100018</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82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MEB</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DD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M20NK1132</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C6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新生儿科、产科1号梯</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73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CK1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C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CA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23E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w:t>
            </w:r>
          </w:p>
        </w:tc>
      </w:tr>
      <w:tr w14:paraId="12C3C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nil"/>
              <w:right w:val="single" w:color="000000" w:sz="4" w:space="0"/>
            </w:tcBorders>
            <w:shd w:val="clear" w:color="auto" w:fill="auto"/>
            <w:vAlign w:val="center"/>
          </w:tcPr>
          <w:p w14:paraId="1DC470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2898" w:type="dxa"/>
            <w:tcBorders>
              <w:top w:val="single" w:color="000000" w:sz="4" w:space="0"/>
              <w:left w:val="single" w:color="000000" w:sz="4" w:space="0"/>
              <w:bottom w:val="nil"/>
              <w:right w:val="single" w:color="000000" w:sz="4" w:space="0"/>
            </w:tcBorders>
            <w:shd w:val="clear" w:color="auto" w:fill="auto"/>
            <w:vAlign w:val="center"/>
          </w:tcPr>
          <w:p w14:paraId="02DE4D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31105223012020110012</w:t>
            </w:r>
          </w:p>
        </w:tc>
        <w:tc>
          <w:tcPr>
            <w:tcW w:w="2376" w:type="dxa"/>
            <w:tcBorders>
              <w:top w:val="single" w:color="000000" w:sz="4" w:space="0"/>
              <w:left w:val="single" w:color="000000" w:sz="4" w:space="0"/>
              <w:bottom w:val="nil"/>
              <w:right w:val="single" w:color="000000" w:sz="4" w:space="0"/>
            </w:tcBorders>
            <w:shd w:val="clear" w:color="auto" w:fill="auto"/>
            <w:vAlign w:val="center"/>
          </w:tcPr>
          <w:p w14:paraId="76CD1B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MEB</w:t>
            </w:r>
          </w:p>
        </w:tc>
        <w:tc>
          <w:tcPr>
            <w:tcW w:w="2016" w:type="dxa"/>
            <w:tcBorders>
              <w:top w:val="single" w:color="000000" w:sz="4" w:space="0"/>
              <w:left w:val="single" w:color="000000" w:sz="4" w:space="0"/>
              <w:bottom w:val="nil"/>
              <w:right w:val="single" w:color="000000" w:sz="4" w:space="0"/>
            </w:tcBorders>
            <w:shd w:val="clear" w:color="auto" w:fill="auto"/>
            <w:vAlign w:val="center"/>
          </w:tcPr>
          <w:p w14:paraId="4754B2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M20NK1133</w:t>
            </w:r>
          </w:p>
        </w:tc>
        <w:tc>
          <w:tcPr>
            <w:tcW w:w="2109" w:type="dxa"/>
            <w:tcBorders>
              <w:top w:val="single" w:color="000000" w:sz="4" w:space="0"/>
              <w:left w:val="single" w:color="000000" w:sz="4" w:space="0"/>
              <w:bottom w:val="nil"/>
              <w:right w:val="single" w:color="000000" w:sz="4" w:space="0"/>
            </w:tcBorders>
            <w:shd w:val="clear" w:color="auto" w:fill="auto"/>
            <w:vAlign w:val="center"/>
          </w:tcPr>
          <w:p w14:paraId="3838BE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新生儿科、产科3号梯</w:t>
            </w:r>
          </w:p>
        </w:tc>
        <w:tc>
          <w:tcPr>
            <w:tcW w:w="2086" w:type="dxa"/>
            <w:tcBorders>
              <w:top w:val="single" w:color="000000" w:sz="4" w:space="0"/>
              <w:left w:val="single" w:color="000000" w:sz="4" w:space="0"/>
              <w:bottom w:val="nil"/>
              <w:right w:val="single" w:color="000000" w:sz="4" w:space="0"/>
            </w:tcBorders>
            <w:shd w:val="clear" w:color="auto" w:fill="auto"/>
            <w:vAlign w:val="center"/>
          </w:tcPr>
          <w:p w14:paraId="623C98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CK3</w:t>
            </w:r>
          </w:p>
        </w:tc>
        <w:tc>
          <w:tcPr>
            <w:tcW w:w="1120" w:type="dxa"/>
            <w:tcBorders>
              <w:top w:val="single" w:color="000000" w:sz="4" w:space="0"/>
              <w:left w:val="single" w:color="000000" w:sz="4" w:space="0"/>
              <w:bottom w:val="nil"/>
              <w:right w:val="single" w:color="000000" w:sz="4" w:space="0"/>
            </w:tcBorders>
            <w:shd w:val="clear" w:color="auto" w:fill="auto"/>
            <w:vAlign w:val="center"/>
          </w:tcPr>
          <w:p w14:paraId="5986FA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1034" w:type="dxa"/>
            <w:tcBorders>
              <w:top w:val="single" w:color="000000" w:sz="4" w:space="0"/>
              <w:left w:val="single" w:color="000000" w:sz="4" w:space="0"/>
              <w:bottom w:val="nil"/>
              <w:right w:val="single" w:color="000000" w:sz="4" w:space="0"/>
            </w:tcBorders>
            <w:shd w:val="clear" w:color="auto" w:fill="auto"/>
            <w:vAlign w:val="center"/>
          </w:tcPr>
          <w:p w14:paraId="769E0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76" w:type="dxa"/>
            <w:tcBorders>
              <w:top w:val="single" w:color="000000" w:sz="4" w:space="0"/>
              <w:left w:val="single" w:color="000000" w:sz="4" w:space="0"/>
              <w:bottom w:val="nil"/>
              <w:right w:val="single" w:color="000000" w:sz="4" w:space="0"/>
            </w:tcBorders>
            <w:shd w:val="clear" w:color="auto" w:fill="auto"/>
            <w:vAlign w:val="center"/>
          </w:tcPr>
          <w:p w14:paraId="33C7557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w:t>
            </w:r>
          </w:p>
        </w:tc>
      </w:tr>
      <w:tr w14:paraId="53843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0B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29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31205223012021060001</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93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SHN-2000/0.5-VVVF</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92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HX2021041429</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AB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静配中心大楼1#</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8F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JP1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4B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6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C87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w:t>
            </w:r>
          </w:p>
        </w:tc>
      </w:tr>
      <w:tr w14:paraId="72E36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052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D18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31105223012024030037</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044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Meta200 MR</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9B5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L0M0-026545.031</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FB1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4A2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8F2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C55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5A0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w:t>
            </w:r>
          </w:p>
        </w:tc>
      </w:tr>
      <w:tr w14:paraId="7EE4B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499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49</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C6F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31105223012024070053</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84B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Meta200 MRL</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2FA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L0M0-026545.045</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FE6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274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6E6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A5B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65C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w:t>
            </w:r>
          </w:p>
        </w:tc>
      </w:tr>
      <w:tr w14:paraId="2A48B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C74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C6C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31105223012024070052</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A9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Meta200 MR</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AF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L0M0-026545.044</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7D0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EA2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EA7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8F1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C63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w:t>
            </w:r>
          </w:p>
        </w:tc>
      </w:tr>
      <w:tr w14:paraId="47212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618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51</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000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31105223012024070051</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CB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Meta100 MR</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2A4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L0M0-026545.038</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A22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35D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E09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0D3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A3C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w:t>
            </w:r>
          </w:p>
        </w:tc>
      </w:tr>
      <w:tr w14:paraId="212AC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CFC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1C2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31105223012024070050</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92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Meta100 MR</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3E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L0M0-026545.037</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A44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96B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67A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60D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DA6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w:t>
            </w:r>
          </w:p>
        </w:tc>
      </w:tr>
      <w:tr w14:paraId="34382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4BD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53</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946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31105223012024070049</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7E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Meta100 MR</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FA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L0M0-026545.036</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E62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BCF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B3C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431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885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w:t>
            </w:r>
          </w:p>
        </w:tc>
      </w:tr>
      <w:tr w14:paraId="0AC3B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127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54</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E1C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31105223012024070048</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08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Meta100 MR</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B0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L0M0-026545.035</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5C4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6F7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1FF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FB0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0E6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w:t>
            </w:r>
          </w:p>
        </w:tc>
      </w:tr>
      <w:tr w14:paraId="3C500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3B3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A53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31105223012024070047</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D3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Meta200 MR</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46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L0M0-026545.032</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C9A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46C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E14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676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CC2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w:t>
            </w:r>
          </w:p>
        </w:tc>
      </w:tr>
      <w:tr w14:paraId="31DB6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9BF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56</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EEA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31105223012024070046</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D2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Meta200 MR</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18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L0M0-026545.030</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D9D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145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CF4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F92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A36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w:t>
            </w:r>
          </w:p>
        </w:tc>
      </w:tr>
      <w:tr w14:paraId="1869B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F66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57</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BBD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31105223012024070045</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0E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Meta200 MR</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5A7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L0M0-026545.029</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3E4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453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F4E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B75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E2C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w:t>
            </w:r>
          </w:p>
        </w:tc>
      </w:tr>
      <w:tr w14:paraId="0077F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AD8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58</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F9B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31105223012024070043</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1E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Meta200 MRL</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2B2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L0M0-026545.033</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C5E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FB5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7F2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262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3CA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w:t>
            </w:r>
          </w:p>
        </w:tc>
      </w:tr>
      <w:tr w14:paraId="5512C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E42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59</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93C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31105223012024050024</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C4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Meta200 MRL</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662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L0M0-026545.028</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9AA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489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E4B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937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9D1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w:t>
            </w:r>
          </w:p>
        </w:tc>
      </w:tr>
      <w:tr w14:paraId="348F8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64B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402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31105223012024050019</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A0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Meta200 MRL</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DB3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L0M0-026545.043</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622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E2E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58A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CB6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249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w:t>
            </w:r>
          </w:p>
        </w:tc>
      </w:tr>
      <w:tr w14:paraId="7A449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D77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E4B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31105223012024050016</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C2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Meta200 MR</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444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L0M0-026545.040</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9A2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B80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3A3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8F9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C34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w:t>
            </w:r>
          </w:p>
        </w:tc>
      </w:tr>
      <w:tr w14:paraId="4E96C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F63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62</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081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31105223012024050015</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E9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Meta200 MR</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C14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L0M0-026545.039</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38B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B98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D64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851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E50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w:t>
            </w:r>
          </w:p>
        </w:tc>
      </w:tr>
      <w:tr w14:paraId="41941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D8C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63</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E80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31105223012024050018</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74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Meta200 MR</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2F0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L0M0-026545.042</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235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5B6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F1E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2C2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52B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w:t>
            </w:r>
          </w:p>
        </w:tc>
      </w:tr>
      <w:tr w14:paraId="16764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5E4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64</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412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31105223012024050017</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48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Meta200 MR</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29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L0M0-026545.041</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A57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4FC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312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12D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469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w:t>
            </w:r>
          </w:p>
        </w:tc>
      </w:tr>
    </w:tbl>
    <w:p w14:paraId="645D2076">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28"/>
          <w:szCs w:val="28"/>
          <w:lang w:val="en-US" w:eastAsia="zh-CN"/>
        </w:rPr>
        <w:sectPr>
          <w:pgSz w:w="16838" w:h="11906" w:orient="landscape"/>
          <w:pgMar w:top="567" w:right="720" w:bottom="567" w:left="720" w:header="851" w:footer="992" w:gutter="0"/>
          <w:cols w:space="425" w:num="1"/>
          <w:docGrid w:type="lines" w:linePitch="312" w:charSpace="0"/>
        </w:sectPr>
      </w:pPr>
      <w:r>
        <w:rPr>
          <w:rFonts w:hint="eastAsia" w:ascii="仿宋_GB2312" w:hAnsi="仿宋_GB2312" w:eastAsia="仿宋_GB2312" w:cs="仿宋_GB2312"/>
          <w:sz w:val="28"/>
          <w:szCs w:val="28"/>
          <w:lang w:val="en-US" w:eastAsia="zh-CN"/>
        </w:rPr>
        <w:t>以上清单成交立即投保电梯，剩余39部电梯待投用后再行投保。</w:t>
      </w:r>
    </w:p>
    <w:p w14:paraId="562ADED4">
      <w:pPr>
        <w:numPr>
          <w:ilvl w:val="0"/>
          <w:numId w:val="0"/>
        </w:numPr>
        <w:rPr>
          <w:rFonts w:hint="default" w:ascii="仿宋_GB2312" w:hAnsi="仿宋_GB2312" w:eastAsia="仿宋_GB2312" w:cs="仿宋_GB231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8E2713"/>
    <w:rsid w:val="0DB02216"/>
    <w:rsid w:val="11166833"/>
    <w:rsid w:val="18F51590"/>
    <w:rsid w:val="19946E8F"/>
    <w:rsid w:val="20956523"/>
    <w:rsid w:val="28BA7F95"/>
    <w:rsid w:val="2A8B7E3A"/>
    <w:rsid w:val="2ACC59F5"/>
    <w:rsid w:val="2B2838DB"/>
    <w:rsid w:val="30C818EE"/>
    <w:rsid w:val="314F5391"/>
    <w:rsid w:val="317038E6"/>
    <w:rsid w:val="39C62C3D"/>
    <w:rsid w:val="3D722FCF"/>
    <w:rsid w:val="404623E2"/>
    <w:rsid w:val="41507ED7"/>
    <w:rsid w:val="4213148C"/>
    <w:rsid w:val="44D345F5"/>
    <w:rsid w:val="46FC1A4C"/>
    <w:rsid w:val="47F6649C"/>
    <w:rsid w:val="4AF97B35"/>
    <w:rsid w:val="4BEF4DD3"/>
    <w:rsid w:val="4F2F603C"/>
    <w:rsid w:val="51C13FBE"/>
    <w:rsid w:val="527E5A0B"/>
    <w:rsid w:val="5A3D1B06"/>
    <w:rsid w:val="5DA65D35"/>
    <w:rsid w:val="678C32CE"/>
    <w:rsid w:val="694F3806"/>
    <w:rsid w:val="6AA54025"/>
    <w:rsid w:val="6CC24BA2"/>
    <w:rsid w:val="6E91666F"/>
    <w:rsid w:val="72710C91"/>
    <w:rsid w:val="75FE20B0"/>
    <w:rsid w:val="7AD46D1A"/>
    <w:rsid w:val="7D076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黑体" w:cs="黑体"/>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2298</Words>
  <Characters>5373</Characters>
  <Lines>0</Lines>
  <Paragraphs>0</Paragraphs>
  <TotalTime>19</TotalTime>
  <ScaleCrop>false</ScaleCrop>
  <LinksUpToDate>false</LinksUpToDate>
  <CharactersWithSpaces>5393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2023-01-13T03:17:00Z</dcterms:created>
  <dc:creator>Lenovo</dc:creator>
  <cp:lastModifiedBy>陈航</cp:lastModifiedBy>
  <dcterms:modified xsi:type="dcterms:W3CDTF">2026-01-16T01:37:37Z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C4DA59EB02C84B21A1B78E27A66609F2_13</vt:lpwstr>
  </property>
  <property fmtid="{D5CDD505-2E9C-101B-9397-08002B2CF9AE}" pid="4" name="KSOTemplateDocerSaveRecord">
    <vt:lpwstr>eyJoZGlkIjoiZWJiMGIwMmJjMzc4OGZkYmYxNDdkNzM1Y2UyMWI3NDkiLCJ1c2VySWQiOiI1MjY5NDM5NzQifQ==</vt:lpwstr>
  </property>
</Properties>
</file>